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F9D7" w14:textId="1658EB05" w:rsidR="00A05E7B" w:rsidRPr="00A37C27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A37C27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A37C27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1441FA" w:rsidRPr="00A37C27">
        <w:rPr>
          <w:rFonts w:cs="Arial"/>
          <w:b w:val="0"/>
          <w:bCs/>
          <w:color w:val="000000" w:themeColor="text1"/>
          <w:sz w:val="20"/>
        </w:rPr>
        <w:t>__</w:t>
      </w:r>
      <w:r w:rsidR="00C5595C" w:rsidRPr="00A37C27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3D2187" w:rsidRPr="00A37C27">
        <w:rPr>
          <w:rFonts w:cs="Arial"/>
          <w:b w:val="0"/>
          <w:bCs/>
          <w:color w:val="000000" w:themeColor="text1"/>
          <w:sz w:val="20"/>
        </w:rPr>
        <w:t>marzo</w:t>
      </w:r>
      <w:r w:rsidR="00C5595C" w:rsidRPr="00A37C27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8D2660" w:rsidRPr="00A37C27">
        <w:rPr>
          <w:rFonts w:cs="Arial"/>
          <w:b w:val="0"/>
          <w:bCs/>
          <w:color w:val="000000" w:themeColor="text1"/>
          <w:sz w:val="20"/>
        </w:rPr>
        <w:t>de 202</w:t>
      </w:r>
      <w:r w:rsidR="007F56F7">
        <w:rPr>
          <w:rFonts w:cs="Arial"/>
          <w:b w:val="0"/>
          <w:bCs/>
          <w:color w:val="000000" w:themeColor="text1"/>
          <w:sz w:val="20"/>
        </w:rPr>
        <w:t>5</w:t>
      </w:r>
    </w:p>
    <w:p w14:paraId="7166B313" w14:textId="77777777" w:rsidR="00443DE5" w:rsidRPr="00A37C27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A37C27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A37C27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A37C27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A37C27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A37C27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A37C27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A37C27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A37C27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A37C27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A37C27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3B79661" w14:textId="1020E605" w:rsidR="00007060" w:rsidRPr="00A37C27" w:rsidRDefault="005A2AFA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A37C27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A37C27">
        <w:rPr>
          <w:rFonts w:cs="Arial"/>
          <w:b w:val="0"/>
          <w:bCs/>
          <w:color w:val="000000" w:themeColor="text1"/>
          <w:sz w:val="20"/>
        </w:rPr>
        <w:t>s</w:t>
      </w:r>
      <w:r w:rsidRPr="00A37C27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A37C27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A37C27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A37C27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A37C27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A37C27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A37C27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A37C27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A37C27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A37C27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A37C27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A37C27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A37C27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A37C27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A37C27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A37C27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A37C27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A37C27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A37C27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A37C27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A37C27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007060" w:rsidRPr="00A37C27">
        <w:rPr>
          <w:rFonts w:cs="Arial"/>
          <w:b w:val="0"/>
          <w:bCs/>
          <w:color w:val="000000" w:themeColor="text1"/>
          <w:sz w:val="20"/>
        </w:rPr>
        <w:t xml:space="preserve">reunión Ordinaria de la Asamblea de Accionistas de la sociedad de Grupo de Inversiones Suramericana S.A. -Grupo SURA-, que se llevará a cabo el </w:t>
      </w:r>
      <w:r w:rsidR="009A0332" w:rsidRPr="00A37C27">
        <w:rPr>
          <w:rFonts w:cs="Arial"/>
          <w:b w:val="0"/>
          <w:bCs/>
          <w:color w:val="000000" w:themeColor="text1"/>
          <w:sz w:val="20"/>
        </w:rPr>
        <w:t>2</w:t>
      </w:r>
      <w:r w:rsidR="00A37C27" w:rsidRPr="00A37C27">
        <w:rPr>
          <w:rFonts w:cs="Arial"/>
          <w:b w:val="0"/>
          <w:bCs/>
          <w:color w:val="000000" w:themeColor="text1"/>
          <w:sz w:val="20"/>
        </w:rPr>
        <w:t>8</w:t>
      </w:r>
      <w:r w:rsidR="00007060" w:rsidRPr="00A37C27">
        <w:rPr>
          <w:rFonts w:cs="Arial"/>
          <w:b w:val="0"/>
          <w:bCs/>
          <w:color w:val="000000" w:themeColor="text1"/>
          <w:sz w:val="20"/>
        </w:rPr>
        <w:t xml:space="preserve"> de marzo de 202</w:t>
      </w:r>
      <w:r w:rsidR="00A37C27">
        <w:rPr>
          <w:rFonts w:cs="Arial"/>
          <w:b w:val="0"/>
          <w:bCs/>
          <w:color w:val="000000" w:themeColor="text1"/>
          <w:sz w:val="20"/>
        </w:rPr>
        <w:t>5</w:t>
      </w:r>
      <w:r w:rsidR="00007060" w:rsidRPr="00A37C27">
        <w:rPr>
          <w:rFonts w:cs="Arial"/>
          <w:b w:val="0"/>
          <w:bCs/>
          <w:color w:val="000000" w:themeColor="text1"/>
          <w:sz w:val="20"/>
        </w:rPr>
        <w:t>, a las 10:00 a.m., en</w:t>
      </w:r>
      <w:bookmarkStart w:id="0" w:name="_Hlk96431908"/>
      <w:r w:rsidR="00007060" w:rsidRPr="00A37C27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55 - 80, en la ciudad de Medellín</w:t>
      </w:r>
      <w:bookmarkEnd w:id="0"/>
      <w:r w:rsidR="00007060" w:rsidRPr="00A37C27">
        <w:rPr>
          <w:rFonts w:cs="Arial"/>
          <w:b w:val="0"/>
          <w:bCs/>
          <w:color w:val="000000" w:themeColor="text1"/>
          <w:sz w:val="20"/>
        </w:rPr>
        <w:t>.</w:t>
      </w:r>
    </w:p>
    <w:p w14:paraId="65110D48" w14:textId="77777777" w:rsidR="00007060" w:rsidRPr="00A37C27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5A3781B5" w14:textId="77777777" w:rsidR="00007060" w:rsidRPr="00A37C27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1E77F4F1" w14:textId="77777777" w:rsidR="00007060" w:rsidRPr="00A37C27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A37C27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CB9309E" w14:textId="77777777" w:rsidR="009A0332" w:rsidRPr="00A37C27" w:rsidRDefault="009A0332" w:rsidP="009A0332">
      <w:pPr>
        <w:pStyle w:val="Textoindependiente"/>
        <w:spacing w:line="276" w:lineRule="auto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</w:p>
    <w:p w14:paraId="73FF7AF3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Verificación del quorum</w:t>
      </w:r>
    </w:p>
    <w:p w14:paraId="2B1CB2E4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Lectura del orden del día</w:t>
      </w:r>
    </w:p>
    <w:p w14:paraId="07079CFD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Nombramiento de comisión para aprobación y firma del acta</w:t>
      </w:r>
    </w:p>
    <w:p w14:paraId="4A1E4650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 xml:space="preserve">Presentación del Informe de Gestión de la Junta Directiva y del </w:t>
      </w:r>
      <w:proofErr w:type="gramStart"/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Presidente</w:t>
      </w:r>
      <w:proofErr w:type="gramEnd"/>
    </w:p>
    <w:p w14:paraId="067C51F1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Presentación de los estados financieros consolidados y separados del año 2024</w:t>
      </w:r>
    </w:p>
    <w:p w14:paraId="6A604D16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 xml:space="preserve">Informes del Revisor Fiscal </w:t>
      </w:r>
    </w:p>
    <w:p w14:paraId="0B7A2A39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 xml:space="preserve">Aprobación del Informe de Gestión de la Junta Directiva y del </w:t>
      </w:r>
      <w:proofErr w:type="gramStart"/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Presidente</w:t>
      </w:r>
      <w:proofErr w:type="gramEnd"/>
    </w:p>
    <w:p w14:paraId="68B28F64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Aprobación de los estados financieros consolidados y separados del año 2024</w:t>
      </w:r>
    </w:p>
    <w:p w14:paraId="2533E27F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Presentación y aprobación del proyecto de distribución de utilidades, constitución de reservas y destinación de recursos para el beneficio social.</w:t>
      </w:r>
    </w:p>
    <w:p w14:paraId="5284DC94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 xml:space="preserve">Presentación y aprobación del Proyecto de Escisión parcial por absorción entre Grupo de Inversiones Suramericana S.A., Cementos Argos S.A. y Grupo Argos S.A., sus anexos y las reformas estatutarias que allí se describen. </w:t>
      </w:r>
    </w:p>
    <w:p w14:paraId="4E0F0DAE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Elección de Revisor Fiscal</w:t>
      </w:r>
    </w:p>
    <w:p w14:paraId="328CA5FA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Fijación de honorarios para la Junta Directiva</w:t>
      </w:r>
    </w:p>
    <w:p w14:paraId="58C83286" w14:textId="77777777" w:rsidR="00A37C27" w:rsidRPr="00A37C27" w:rsidRDefault="00A37C27" w:rsidP="00A37C27">
      <w:pPr>
        <w:pStyle w:val="Textoindependiente"/>
        <w:numPr>
          <w:ilvl w:val="0"/>
          <w:numId w:val="15"/>
        </w:numPr>
        <w:spacing w:line="276" w:lineRule="auto"/>
        <w:rPr>
          <w:rFonts w:cs="Arial"/>
          <w:b w:val="0"/>
          <w:bCs/>
          <w:color w:val="000000" w:themeColor="text1"/>
          <w:sz w:val="20"/>
          <w:lang w:eastAsia="es-CO"/>
        </w:rPr>
      </w:pPr>
      <w:r w:rsidRPr="00A37C27">
        <w:rPr>
          <w:rFonts w:cs="Arial"/>
          <w:b w:val="0"/>
          <w:bCs/>
          <w:color w:val="000000" w:themeColor="text1"/>
          <w:sz w:val="20"/>
          <w:lang w:eastAsia="es-CO"/>
        </w:rPr>
        <w:t>Fijación de honorarios para el Revisor Fiscal</w:t>
      </w:r>
    </w:p>
    <w:p w14:paraId="0ADD5212" w14:textId="77777777" w:rsidR="005557C6" w:rsidRPr="00A37C27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A37C27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A37C27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A37C27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A37C27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A37C27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A37C27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A37C27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A37C27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A37C27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A37C27">
        <w:rPr>
          <w:rFonts w:ascii="Arial" w:hAnsi="Arial" w:cs="Arial"/>
          <w:snapToGrid w:val="0"/>
          <w:color w:val="000000" w:themeColor="text1"/>
        </w:rPr>
        <w:t>A</w:t>
      </w:r>
      <w:r w:rsidR="00E263E3" w:rsidRPr="00A37C27">
        <w:rPr>
          <w:rFonts w:ascii="Arial" w:hAnsi="Arial" w:cs="Arial"/>
          <w:snapToGrid w:val="0"/>
          <w:color w:val="000000" w:themeColor="text1"/>
        </w:rPr>
        <w:t>t</w:t>
      </w:r>
      <w:r w:rsidRPr="00A37C27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A37C27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A37C27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A37C27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A37C27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A37C27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A37C27">
        <w:rPr>
          <w:rFonts w:cs="Arial"/>
          <w:color w:val="000000" w:themeColor="text1"/>
          <w:sz w:val="20"/>
        </w:rPr>
        <w:t>C.C.</w:t>
      </w:r>
      <w:r w:rsidR="002940D9" w:rsidRPr="00A37C27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A37C27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A37C27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A37C27">
        <w:rPr>
          <w:rFonts w:cs="Arial"/>
          <w:b/>
          <w:color w:val="000000" w:themeColor="text1"/>
          <w:sz w:val="20"/>
        </w:rPr>
        <w:t>Anexo</w:t>
      </w:r>
      <w:r w:rsidRPr="00A37C27">
        <w:rPr>
          <w:rFonts w:cs="Arial"/>
          <w:color w:val="000000" w:themeColor="text1"/>
          <w:sz w:val="20"/>
        </w:rPr>
        <w:t xml:space="preserve"> – </w:t>
      </w:r>
      <w:r w:rsidR="00FF7B81" w:rsidRPr="00A37C27">
        <w:rPr>
          <w:rFonts w:cs="Arial"/>
          <w:color w:val="000000" w:themeColor="text1"/>
          <w:sz w:val="20"/>
        </w:rPr>
        <w:t>cédula de ciudadanía</w:t>
      </w:r>
    </w:p>
    <w:sectPr w:rsidR="006A11D1" w:rsidRPr="00A37C27" w:rsidSect="0029738F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5400"/>
    <w:multiLevelType w:val="hybridMultilevel"/>
    <w:tmpl w:val="B1FCB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76BB2"/>
    <w:multiLevelType w:val="hybridMultilevel"/>
    <w:tmpl w:val="4D007F96"/>
    <w:lvl w:ilvl="0" w:tplc="3C9809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90145">
    <w:abstractNumId w:val="7"/>
  </w:num>
  <w:num w:numId="2" w16cid:durableId="319116346">
    <w:abstractNumId w:val="3"/>
  </w:num>
  <w:num w:numId="3" w16cid:durableId="1563561306">
    <w:abstractNumId w:val="9"/>
  </w:num>
  <w:num w:numId="4" w16cid:durableId="1031150593">
    <w:abstractNumId w:val="2"/>
  </w:num>
  <w:num w:numId="5" w16cid:durableId="1500538192">
    <w:abstractNumId w:val="12"/>
  </w:num>
  <w:num w:numId="6" w16cid:durableId="1606572373">
    <w:abstractNumId w:val="8"/>
  </w:num>
  <w:num w:numId="7" w16cid:durableId="961109560">
    <w:abstractNumId w:val="4"/>
  </w:num>
  <w:num w:numId="8" w16cid:durableId="475953656">
    <w:abstractNumId w:val="1"/>
  </w:num>
  <w:num w:numId="9" w16cid:durableId="968323892">
    <w:abstractNumId w:val="13"/>
  </w:num>
  <w:num w:numId="10" w16cid:durableId="801046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0710424">
    <w:abstractNumId w:val="5"/>
  </w:num>
  <w:num w:numId="12" w16cid:durableId="1139615922">
    <w:abstractNumId w:val="0"/>
  </w:num>
  <w:num w:numId="13" w16cid:durableId="439032473">
    <w:abstractNumId w:val="10"/>
  </w:num>
  <w:num w:numId="14" w16cid:durableId="2067410554">
    <w:abstractNumId w:val="6"/>
  </w:num>
  <w:num w:numId="15" w16cid:durableId="2053991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07060"/>
    <w:rsid w:val="000164C3"/>
    <w:rsid w:val="00027508"/>
    <w:rsid w:val="00064943"/>
    <w:rsid w:val="000A69E7"/>
    <w:rsid w:val="000A7AB4"/>
    <w:rsid w:val="000C15B0"/>
    <w:rsid w:val="000F5BBE"/>
    <w:rsid w:val="00107FCB"/>
    <w:rsid w:val="00111354"/>
    <w:rsid w:val="001441FA"/>
    <w:rsid w:val="00180152"/>
    <w:rsid w:val="001A47BC"/>
    <w:rsid w:val="001B3EAE"/>
    <w:rsid w:val="002021E3"/>
    <w:rsid w:val="002152AD"/>
    <w:rsid w:val="002940D9"/>
    <w:rsid w:val="0029738F"/>
    <w:rsid w:val="002E23CF"/>
    <w:rsid w:val="00347D1E"/>
    <w:rsid w:val="00355392"/>
    <w:rsid w:val="003D2187"/>
    <w:rsid w:val="003F5166"/>
    <w:rsid w:val="00443DE5"/>
    <w:rsid w:val="004B431B"/>
    <w:rsid w:val="004F4E6C"/>
    <w:rsid w:val="00500B65"/>
    <w:rsid w:val="005269AA"/>
    <w:rsid w:val="005557C6"/>
    <w:rsid w:val="005A2AFA"/>
    <w:rsid w:val="005E487D"/>
    <w:rsid w:val="00631DD4"/>
    <w:rsid w:val="00632F21"/>
    <w:rsid w:val="0064431E"/>
    <w:rsid w:val="006456B6"/>
    <w:rsid w:val="0065795B"/>
    <w:rsid w:val="006A0643"/>
    <w:rsid w:val="006A11D1"/>
    <w:rsid w:val="006A71C4"/>
    <w:rsid w:val="006D4A69"/>
    <w:rsid w:val="006E14DE"/>
    <w:rsid w:val="006E7A97"/>
    <w:rsid w:val="007F56F7"/>
    <w:rsid w:val="0083650A"/>
    <w:rsid w:val="00847CB8"/>
    <w:rsid w:val="00862F5D"/>
    <w:rsid w:val="008D2660"/>
    <w:rsid w:val="008E5516"/>
    <w:rsid w:val="008F553E"/>
    <w:rsid w:val="00916C75"/>
    <w:rsid w:val="00920478"/>
    <w:rsid w:val="009460F0"/>
    <w:rsid w:val="0096781B"/>
    <w:rsid w:val="009A0332"/>
    <w:rsid w:val="009A1561"/>
    <w:rsid w:val="009D779B"/>
    <w:rsid w:val="00A05E7B"/>
    <w:rsid w:val="00A37C27"/>
    <w:rsid w:val="00A541D8"/>
    <w:rsid w:val="00A67B59"/>
    <w:rsid w:val="00A82FDB"/>
    <w:rsid w:val="00AD3CA2"/>
    <w:rsid w:val="00B229FC"/>
    <w:rsid w:val="00B60741"/>
    <w:rsid w:val="00C36D64"/>
    <w:rsid w:val="00C5595C"/>
    <w:rsid w:val="00C57A29"/>
    <w:rsid w:val="00C95B57"/>
    <w:rsid w:val="00D1548E"/>
    <w:rsid w:val="00D31447"/>
    <w:rsid w:val="00E263E3"/>
    <w:rsid w:val="00E27F13"/>
    <w:rsid w:val="00E3389F"/>
    <w:rsid w:val="00E40179"/>
    <w:rsid w:val="00EC491C"/>
    <w:rsid w:val="00ED31C3"/>
    <w:rsid w:val="00F11F38"/>
    <w:rsid w:val="00FE2D8F"/>
    <w:rsid w:val="00FF647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FF647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7060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Sara Marulanda Sanchez</cp:lastModifiedBy>
  <cp:revision>3</cp:revision>
  <cp:lastPrinted>2014-02-26T16:22:00Z</cp:lastPrinted>
  <dcterms:created xsi:type="dcterms:W3CDTF">2025-02-14T02:33:00Z</dcterms:created>
  <dcterms:modified xsi:type="dcterms:W3CDTF">2025-02-14T15:23:00Z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